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酒精使用相关障碍临床诊疗指南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酒精使用相关障碍临床诊疗指南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本书出售、求购地址：https://www.jiaokey.com/book/detail/14212163.html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关键词搜索：https://www.jiaokey.com/tag/酒精使用相关障碍临床诊疗指南.html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