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四川省锰矿成矿规律及资源评价</w:t>
      </w:r>
    </w:p>
    <w:p>
      <w:r>
        <w:rPr>
          <w:rFonts w:ascii="宋体" w:hAnsi="宋体" w:eastAsia="宋体"/>
          <w:sz w:val="24"/>
        </w:rPr>
        <w:t>杨先光，李仕荣，杨永鹏，陈东国等编著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四川省锰矿成矿规律及资源评价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杨先光，李仕荣，杨永鹏，陈东国等编著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本书出售、求购地址：https://www.jiaokey.com/book/detail/14210099.html</w:t>
      </w:r>
    </w:p>
    <w:p>
      <w:r>
        <w:t>更多相关图书推荐：https://www.jiaokey.com</w:t>
      </w:r>
    </w:p>
    <w:p>
      <w:r>
        <w:t>杨先光，李仕荣，杨永鹏，陈东国等编著 其他作品：https://www.jiaokey.com/tag/杨先光，李仕荣，杨永鹏，陈东国等编著.html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关键词搜索：https://www.jiaokey.com/tag/四川省锰矿成矿规律及资源评价.html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