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航空伽玛能谱探测技术与应用</w:t>
      </w:r>
    </w:p>
    <w:p>
      <w:r>
        <w:rPr>
          <w:rFonts w:ascii="宋体" w:hAnsi="宋体" w:eastAsia="宋体"/>
          <w:sz w:val="24"/>
        </w:rPr>
        <w:t>葛良全，熊盛青，曾国强，范正国，倪卫冲，周四春著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航空伽玛能谱探测技术与应用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葛良全，熊盛青，曾国强，范正国，倪卫冲，周四春著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本书出售、求购地址：https://www.jiaokey.com/book/detail/14210032.html</w:t>
      </w:r>
    </w:p>
    <w:p>
      <w:r>
        <w:t>更多相关图书推荐：https://www.jiaokey.com</w:t>
      </w:r>
    </w:p>
    <w:p>
      <w:r>
        <w:t>葛良全，熊盛青，曾国强，范正国，倪卫冲，周四春著 其他作品：https://www.jiaokey.com/tag/葛良全，熊盛青，曾国强，范正国，倪卫冲，周四春著.html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关键词搜索：https://www.jiaokey.com/tag/航空伽玛能谱探测技术与应用.html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