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城市快速公交系统BOT-BT-TOT集成融资创新模式研究  昆明市BRT模式的探析</w:t>
      </w:r>
    </w:p>
    <w:p>
      <w:r>
        <w:rPr>
          <w:rFonts w:ascii="宋体" w:hAnsi="宋体" w:eastAsia="宋体"/>
          <w:sz w:val="24"/>
        </w:rPr>
        <w:t>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城市快速公交系统BOT-BT-TOT集成融资创新模式研究  昆明市BRT模式的探析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本书出售、求购地址：https://www.jiaokey.com/book/detail/14210003.html</w:t>
      </w:r>
    </w:p>
    <w:p>
      <w:r>
        <w:t>更多相关图书推荐：https://www.jiaokey.com</w:t>
      </w:r>
    </w:p>
    <w:p>
      <w:r>
        <w:t>彭程著 其他作品：https://www.jiaokey.com/tag/彭程著.html</w:t>
      </w:r>
    </w:p>
    <w:p>
      <w:r>
        <w:t>北京：经济科学 出版图书：https://www.jiaokey.com/tag/北京：经济科学.html</w:t>
      </w:r>
    </w:p>
    <w:p>
      <w:r>
        <w:t>关键词搜索：https://www.jiaokey.com/tag/城市快速公交系统BOT-BT-TOT集成融资创新模式研究  昆明市BRT模式的探析.html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