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马飞虎主编；孙翠羽毛；康永红，汤俊，聂启祥，张燕茹，程海琴，何桂珍，贺小星参编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马飞虎主编；孙翠羽毛；康永红，汤俊，聂启祥，张燕茹，程海琴，何桂珍，贺小星参编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本书出售、求购地址：https://www.jiaokey.com/book/detail/14209687.html</w:t>
      </w:r>
    </w:p>
    <w:p>
      <w:r>
        <w:t>更多相关图书推荐：https://www.jiaokey.com</w:t>
      </w:r>
    </w:p>
    <w:p>
      <w:r>
        <w:t>马飞虎主编；孙翠羽毛；康永红，汤俊，聂启祥，张燕茹，程海琴，何桂珍，贺小星参编 其他作品：https://www.jiaokey.com/tag/马飞虎主编；孙翠羽毛；康永红，汤俊，聂启祥，张燕茹，程海琴，何桂珍，贺小星参编.html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