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高级微观经济学教程</w:t>
      </w:r>
    </w:p>
    <w:p>
      <w:r>
        <w:rPr>
          <w:rFonts w:ascii="宋体" w:hAnsi="宋体" w:eastAsia="宋体"/>
          <w:sz w:val="24"/>
        </w:rPr>
        <w:t>（美）戴维·克雷普斯著；李井奎，王维维，汪晓辉，任晓猛译；李井奎统校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（美）戴维·克雷普斯著；李井奎，王维维，汪晓辉，任晓猛译；李井奎统校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本书出售、求购地址：https://www.jiaokey.com/book/detail/14209683.html</w:t>
      </w:r>
    </w:p>
    <w:p>
      <w:r>
        <w:t>更多相关图书推荐：https://www.jiaokey.com</w:t>
      </w:r>
    </w:p>
    <w:p>
      <w:r>
        <w:t>（美）戴维·克雷普斯著；李井奎，王维维，汪晓辉，任晓猛译；李井奎统校 其他作品：https://www.jiaokey.com/tag/（美）戴维·克雷普斯著；李井奎，王维维，汪晓辉，任晓猛译；李井奎统校.html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关键词搜索：https://www.jiaokey.com/tag/高级微观经济学教程.html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