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国际贸易惯例规则教程理论与实务  第2版＝COURSE OF INTEMATIONAL TRADE CUSTOMS AND RULES:THEORY AND PRACTICE</w:t>
      </w:r>
    </w:p>
    <w:p>
      <w:r>
        <w:rPr>
          <w:rFonts w:ascii="宋体" w:hAnsi="宋体" w:eastAsia="宋体"/>
          <w:sz w:val="24"/>
        </w:rPr>
        <w:t>袁其刚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国际贸易惯例规则教程理论与实务  第2版＝COURSE OF INTEMATIONAL TRADE CUSTOMS AND RULES:THEORY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袁其刚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本书出售、求购地址：https://www.jiaokey.com/book/detail/14209598.html</w:t>
      </w:r>
    </w:p>
    <w:p>
      <w:r>
        <w:t>更多相关图书推荐：https://www.jiaokey.com</w:t>
      </w:r>
    </w:p>
    <w:p>
      <w:r>
        <w:t>袁其刚 其他作品：https://www.jiaokey.com/tag/袁其刚.html</w:t>
      </w:r>
    </w:p>
    <w:p>
      <w:r>
        <w:t>关键词搜索：https://www.jiaokey.com/tag/国际贸易惯例规则教程理论与实务  第2版＝COURSE OF INTEMATIONAL TRADE CUSTOMS AND RULES:THEORY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