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超声相控阵原理</w:t>
      </w:r>
    </w:p>
    <w:p>
      <w:r>
        <w:rPr>
          <w:rFonts w:ascii="宋体" w:hAnsi="宋体" w:eastAsia="宋体"/>
          <w:sz w:val="24"/>
        </w:rPr>
        <w:t>（美）李斯特·W.斯克姆尔·JR著；徐春广，李卫彬译；肖定国主审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超声相控阵原理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（美）李斯特·W.斯克姆尔·JR著；徐春广，李卫彬译；肖定国主审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本书出售、求购地址：https://www.jiaokey.com/book/detail/14209590.html</w:t>
      </w:r>
    </w:p>
    <w:p>
      <w:r>
        <w:t>更多相关图书推荐：https://www.jiaokey.com</w:t>
      </w:r>
    </w:p>
    <w:p>
      <w:r>
        <w:t>（美）李斯特·W.斯克姆尔·JR著；徐春广，李卫彬译；肖定国主审 其他作品：https://www.jiaokey.com/tag/（美）李斯特·W.斯克姆尔·JR著；徐春广，李卫彬译；肖定国主审.html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关键词搜索：https://www.jiaokey.com/tag/超声相控阵原理.html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