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乐感从哪里来  学生音乐素质的培养研究</w:t>
      </w:r>
    </w:p>
    <w:p>
      <w:r>
        <w:rPr>
          <w:rFonts w:ascii="宋体" w:hAnsi="宋体" w:eastAsia="宋体"/>
          <w:sz w:val="24"/>
        </w:rPr>
        <w:t>周立清著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乐感从哪里来  学生音乐素质的培养研究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本书出售、求购地址：https://www.jiaokey.com/book/detail/14208676.html</w:t>
      </w:r>
    </w:p>
    <w:p>
      <w:r>
        <w:t>更多相关图书推荐：https://www.jiaokey.com</w:t>
      </w:r>
    </w:p>
    <w:p>
      <w:r>
        <w:t>周立清著 其他作品：https://www.jiaokey.com/tag/周立清著.html</w:t>
      </w:r>
    </w:p>
    <w:p>
      <w:r>
        <w:t>广州：广东世界图书出版有限公司 出版图书：https://www.jiaokey.com/tag/广州：广东世界图书出版有限公司.html</w:t>
      </w:r>
    </w:p>
    <w:p>
      <w:r>
        <w:t>关键词搜索：https://www.jiaokey.com/tag/乐感从哪里来  学生音乐素质的培养研究.html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