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戒吼妈  挑战21天不生气的教养提案</w:t>
      </w:r>
    </w:p>
    <w:p>
      <w:r>
        <w:rPr>
          <w:rFonts w:ascii="宋体" w:hAnsi="宋体" w:eastAsia="宋体"/>
          <w:sz w:val="24"/>
        </w:rPr>
        <w:t>Jaguar小姐，《亲子天下》编辑部等著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戒吼妈  挑战21天不生气的教养提案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Jaguar小姐，《亲子天下》编辑部等著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本书出售、求购地址：https://www.jiaokey.com/book/detail/14206694.html</w:t>
      </w:r>
    </w:p>
    <w:p>
      <w:r>
        <w:t>更多相关图书推荐：https://www.jiaokey.com</w:t>
      </w:r>
    </w:p>
    <w:p>
      <w:r>
        <w:t>Jaguar小姐，《亲子天下》编辑部等著 其他作品：https://www.jiaokey.com/tag/Jaguar小姐，《亲子天下》编辑部等著.html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关键词搜索：https://www.jiaokey.com/tag/戒吼妈  挑战21天不生气的教养提案.html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