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从I到WE卓越品牌力的秘密</w:t>
      </w:r>
    </w:p>
    <w:p>
      <w:r>
        <w:rPr>
          <w:rFonts w:ascii="宋体" w:hAnsi="宋体" w:eastAsia="宋体"/>
          <w:sz w:val="24"/>
        </w:rPr>
        <w:t>（德）赫尔曼·瓦拉，（瑞士）罗兰·让内著；陈瑛译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从I到WE卓越品牌力的秘密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（德）赫尔曼·瓦拉，（瑞士）罗兰·让内著；陈瑛译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本书出售、求购地址：https://www.jiaokey.com/book/detail/14206366.html</w:t>
      </w:r>
    </w:p>
    <w:p>
      <w:r>
        <w:t>更多相关图书推荐：https://www.jiaokey.com</w:t>
      </w:r>
    </w:p>
    <w:p>
      <w:r>
        <w:t>（德）赫尔曼·瓦拉，（瑞士）罗兰·让内著；陈瑛译 其他作品：https://www.jiaokey.com/tag/（德）赫尔曼·瓦拉，（瑞士）罗兰·让内著；陈瑛译.html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关键词搜索：https://www.jiaokey.com/tag/从I到WE卓越品牌力的秘密.html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