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强流相对论电子束的产生和聚焦</w:t>
      </w:r>
    </w:p>
    <w:p>
      <w:r>
        <w:rPr>
          <w:rFonts w:ascii="宋体" w:hAnsi="宋体" w:eastAsia="宋体"/>
          <w:sz w:val="24"/>
        </w:rPr>
        <w:t>（俄）列昂尼德·伊万诺维奇·鲁达科夫主编；蔡红春译；王勐，邹文康校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强流相对论电子束的产生和聚焦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（俄）列昂尼德·伊万诺维奇·鲁达科夫主编；蔡红春译；王勐，邹文康校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本书出售、求购地址：https://www.jiaokey.com/book/detail/14206226.html</w:t>
      </w:r>
    </w:p>
    <w:p>
      <w:r>
        <w:t>更多相关图书推荐：https://www.jiaokey.com</w:t>
      </w:r>
    </w:p>
    <w:p>
      <w:r>
        <w:t>（俄）列昂尼德·伊万诺维奇·鲁达科夫主编；蔡红春译；王勐，邹文康校 其他作品：https://www.jiaokey.com/tag/（俄）列昂尼德·伊万诺维奇·鲁达科夫主编；蔡红春译；王勐，邹文康校.html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关键词搜索：https://www.jiaokey.com/tag/强流相对论电子束的产生和聚焦.html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