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书名：论制定一部德意志统一民法典之必要性</w:t>
      </w:r>
    </w:p>
    <w:p>
      <w:r>
        <w:t>作者：（德）安东·弗里德里希·尤斯图斯·蒂堡著；傅广宇译</w:t>
      </w:r>
    </w:p>
    <w:p>
      <w:r>
        <w:t>出版社：北京：商务印书馆</w:t>
      </w:r>
    </w:p>
    <w:p>
      <w:r>
        <w:t>出版日期：2016</w:t>
      </w:r>
    </w:p>
    <w:p>
      <w:r>
        <w:t>总页数：57</w:t>
      </w:r>
    </w:p>
    <w:p>
      <w:r>
        <w:t>更多请访问教客网: www.jiaokey.com</w:t>
      </w:r>
    </w:p>
    <w:p>
      <w:r>
        <w:t>论制定一部德意志统一民法典之必要性 评论地址：https://www.jiaokey.com/book/detail/14204455.html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