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小城精灵</w:t>
      </w:r>
    </w:p>
    <w:p>
      <w:r>
        <w:rPr>
          <w:rFonts w:ascii="宋体" w:hAnsi="宋体" w:eastAsia="宋体"/>
          <w:sz w:val="24"/>
        </w:rPr>
        <w:t>（意）罗贝托·帕瓦内罗著；（意）斯蒂法诺·图尔科尼绘；王文君译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（意）罗贝托·帕瓦内罗著；（意）斯蒂法诺·图尔科尼绘；王文君译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本书出售、求购地址：https://www.jiaokey.com/book/detail/14204328.html</w:t>
      </w:r>
    </w:p>
    <w:p>
      <w:r>
        <w:t>更多相关图书推荐：https://www.jiaokey.com</w:t>
      </w:r>
    </w:p>
    <w:p>
      <w:r>
        <w:t>（意）罗贝托·帕瓦内罗著；（意）斯蒂法诺·图尔科尼绘；王文君译 其他作品：https://www.jiaokey.com/tag/（意）罗贝托·帕瓦内罗著；（意）斯蒂法诺·图尔科尼绘；王文君译.html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关键词搜索：https://www.jiaokey.com/tag/小城精灵.html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