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荣格心理治疗  初版</w:t>
      </w:r>
    </w:p>
    <w:p>
      <w:r>
        <w:rPr>
          <w:rFonts w:ascii="宋体" w:hAnsi="宋体" w:eastAsia="宋体"/>
          <w:sz w:val="24"/>
        </w:rPr>
        <w:t>玛丽·路薏丝·冯·法兰兹（Marie-Louise von）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荣格心理治疗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玛丽·路薏丝·冯·法兰兹（Marie-Louise von）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本书出售、求购地址：https://www.jiaokey.com/book/detail/14203238.html</w:t>
      </w:r>
    </w:p>
    <w:p>
      <w:r>
        <w:t>更多相关图书推荐：https://www.jiaokey.com</w:t>
      </w:r>
    </w:p>
    <w:p>
      <w:r>
        <w:t>玛丽·路薏丝·冯·法兰兹（Marie-Louise von） 其他作品：https://www.jiaokey.com/tag/玛丽·路薏丝·冯·法兰兹（Marie-Louise von）.html</w:t>
      </w:r>
    </w:p>
    <w:p>
      <w:r>
        <w:t>心灵工坊文化 出版图书：https://www.jiaokey.com/tag/心灵工坊文化.html</w:t>
      </w:r>
    </w:p>
    <w:p>
      <w:r>
        <w:t>关键词搜索：https://www.jiaokey.com/tag/荣格心理治疗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