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夹缝中的美丽与哀愁  原住民妇女的生命历程与回响</w:t>
      </w:r>
    </w:p>
    <w:p>
      <w:r>
        <w:rPr>
          <w:rFonts w:ascii="宋体" w:hAnsi="宋体" w:eastAsia="宋体"/>
          <w:sz w:val="24"/>
        </w:rPr>
        <w:t>洪钟志著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夹缝中的美丽与哀愁  原住民妇女的生命历程与回响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洪钟志著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国立东华大学原住民民族学院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本书出售、求购地址：https://www.jiaokey.com/book/detail/14203138.html</w:t>
      </w:r>
    </w:p>
    <w:p>
      <w:r>
        <w:t>更多相关图书推荐：https://www.jiaokey.com</w:t>
      </w:r>
    </w:p>
    <w:p>
      <w:r>
        <w:t>洪钟志著 其他作品：https://www.jiaokey.com/tag/洪钟志著.html</w:t>
      </w:r>
    </w:p>
    <w:p>
      <w:r>
        <w:t>国立东华大学原住民民族学院 出版图书：https://www.jiaokey.com/tag/国立东华大学原住民民族学院.html</w:t>
      </w:r>
    </w:p>
    <w:p>
      <w:r>
        <w:t>关键词搜索：https://www.jiaokey.com/tag/夹缝中的美丽与哀愁  原住民妇女的生命历程与回响.html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