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向性骚扰说不  轻松解读性别三法</w:t>
      </w:r>
    </w:p>
    <w:p>
      <w:r>
        <w:rPr>
          <w:rFonts w:ascii="宋体" w:hAnsi="宋体" w:eastAsia="宋体"/>
          <w:sz w:val="24"/>
        </w:rPr>
        <w:t>苏满丽著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向性骚扰说不  轻松解读性别三法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苏满丽著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本书出售、求购地址：https://www.jiaokey.com/book/detail/14203095.html</w:t>
      </w:r>
    </w:p>
    <w:p>
      <w:r>
        <w:t>更多相关图书推荐：https://www.jiaokey.com</w:t>
      </w:r>
    </w:p>
    <w:p>
      <w:r>
        <w:t>苏满丽著 其他作品：https://www.jiaokey.com/tag/苏满丽著.html</w:t>
      </w:r>
    </w:p>
    <w:p>
      <w:r>
        <w:t>元照出版有限公司 出版图书：https://www.jiaokey.com/tag/元照出版有限公司.html</w:t>
      </w:r>
    </w:p>
    <w:p>
      <w:r>
        <w:t>关键词搜索：https://www.jiaokey.com/tag/向性骚扰说不  轻松解读性别三法.html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