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  从妇女权益谈起  初版</w:t>
      </w:r>
    </w:p>
    <w:p>
      <w:r>
        <w:rPr>
          <w:rFonts w:ascii="宋体" w:hAnsi="宋体" w:eastAsia="宋体"/>
          <w:sz w:val="24"/>
        </w:rPr>
        <w:t>黎淑慧编著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  从妇女权益谈起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本书出售、求购地址：https://www.jiaokey.com/book/detail/14203081.html</w:t>
      </w:r>
    </w:p>
    <w:p>
      <w:r>
        <w:t>更多相关图书推荐：https://www.jiaokey.com</w:t>
      </w:r>
    </w:p>
    <w:p>
      <w:r>
        <w:t>黎淑慧编著 其他作品：https://www.jiaokey.com/tag/黎淑慧编著.html</w:t>
      </w:r>
    </w:p>
    <w:p>
      <w:r>
        <w:t>新文京开发 出版图书：https://www.jiaokey.com/tag/新文京开发.html</w:t>
      </w:r>
    </w:p>
    <w:p>
      <w:r>
        <w:t>关键词搜索：https://www.jiaokey.com/tag/法律与生活  从妇女权益谈起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