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十二个上班小姐的生涯故事  从娼女性之道德生涯研究</w:t>
      </w:r>
    </w:p>
    <w:p>
      <w:r>
        <w:rPr>
          <w:rFonts w:ascii="宋体" w:hAnsi="宋体" w:eastAsia="宋体"/>
          <w:sz w:val="24"/>
        </w:rPr>
        <w:t>纪慧文著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十二个上班小姐的生涯故事  从娼女性之道德生涯研究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本书出售、求购地址：https://www.jiaokey.com/book/detail/14203075.html</w:t>
      </w:r>
    </w:p>
    <w:p>
      <w:r>
        <w:t>更多相关图书推荐：https://www.jiaokey.com</w:t>
      </w:r>
    </w:p>
    <w:p>
      <w:r>
        <w:t>纪慧文著 其他作品：https://www.jiaokey.com/tag/纪慧文著.html</w:t>
      </w:r>
    </w:p>
    <w:p>
      <w:r>
        <w:t>唐山出版社 出版图书：https://www.jiaokey.com/tag/唐山出版社.html</w:t>
      </w:r>
    </w:p>
    <w:p>
      <w:r>
        <w:t>关键词搜索：https://www.jiaokey.com/tag/十二个上班小姐的生涯故事  从娼女性之道德生涯研究.html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