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餐饮实务</w:t>
      </w:r>
    </w:p>
    <w:p>
      <w:r>
        <w:rPr>
          <w:rFonts w:ascii="宋体" w:hAnsi="宋体" w:eastAsia="宋体"/>
          <w:sz w:val="24"/>
        </w:rPr>
        <w:t>许莲，高金芳主编；郁山英，胡晓涛，屠静芳副主编；崔冬锋，吴淼，王小平，费娜，葛松参编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许莲，高金芳主编；郁山英，胡晓涛，屠静芳副主编；崔冬锋，吴淼，王小平，费娜，葛松参编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本书出售、求购地址：https://www.jiaokey.com/book/detail/14203059.html</w:t>
      </w:r>
    </w:p>
    <w:p>
      <w:r>
        <w:t>更多相关图书推荐：https://www.jiaokey.com</w:t>
      </w:r>
    </w:p>
    <w:p>
      <w:r>
        <w:t>许莲，高金芳主编；郁山英，胡晓涛，屠静芳副主编；崔冬锋，吴淼，王小平，费娜，葛松参编 其他作品：https://www.jiaokey.com/tag/许莲，高金芳主编；郁山英，胡晓涛，屠静芳副主编；崔冬锋，吴淼，王小平，费娜，葛松参编.html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关键词搜索：https://www.jiaokey.com/tag/餐饮实务.html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