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语言政策导论  理论与方法</w:t>
      </w:r>
    </w:p>
    <w:p>
      <w:r>
        <w:rPr>
          <w:rFonts w:ascii="宋体" w:hAnsi="宋体" w:eastAsia="宋体"/>
          <w:sz w:val="24"/>
        </w:rPr>
        <w:t>（美）托马斯·李圣托编著；何莲珍，朱晔等译；刘海涛审订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语言政策导论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（美）托马斯·李圣托编著；何莲珍，朱晔等译；刘海涛审订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本书出售、求购地址：https://www.jiaokey.com/book/detail/14202931.html</w:t>
      </w:r>
    </w:p>
    <w:p>
      <w:r>
        <w:t>更多相关图书推荐：https://www.jiaokey.com</w:t>
      </w:r>
    </w:p>
    <w:p>
      <w:r>
        <w:t>（美）托马斯·李圣托编著；何莲珍，朱晔等译；刘海涛审订 其他作品：https://www.jiaokey.com/tag/（美）托马斯·李圣托编著；何莲珍，朱晔等译；刘海涛审订.html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关键词搜索：https://www.jiaokey.com/tag/语言政策导论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