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平面设计与制作综合实训</w:t>
      </w:r>
    </w:p>
    <w:p>
      <w:r>
        <w:rPr>
          <w:rFonts w:ascii="宋体" w:hAnsi="宋体" w:eastAsia="宋体"/>
          <w:sz w:val="24"/>
        </w:rPr>
        <w:t>罗志华，刘新安主编；季薇，严诗泳，李素青副主编；周翠玉，张志威，张铄，罗静，夏晓晨参编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平面设计与制作综合实训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罗志华，刘新安主编；季薇，严诗泳，李素青副主编；周翠玉，张志威，张铄，罗静，夏晓晨参编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本书出售、求购地址：https://www.jiaokey.com/book/detail/14202863.html</w:t>
      </w:r>
    </w:p>
    <w:p>
      <w:r>
        <w:t>更多相关图书推荐：https://www.jiaokey.com</w:t>
      </w:r>
    </w:p>
    <w:p>
      <w:r>
        <w:t>罗志华，刘新安主编；季薇，严诗泳，李素青副主编；周翠玉，张志威，张铄，罗静，夏晓晨参编 其他作品：https://www.jiaokey.com/tag/罗志华，刘新安主编；季薇，严诗泳，李素青副主编；周翠玉，张志威，张铄，罗静，夏晓晨参编.html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关键词搜索：https://www.jiaokey.com/tag/平面设计与制作综合实训.html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