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嘉兴市温煦艺术界联合会第四次代表大会文集</w:t>
      </w:r>
    </w:p>
    <w:p>
      <w:r>
        <w:rPr>
          <w:rFonts w:ascii="宋体" w:hAnsi="宋体" w:eastAsia="宋体"/>
          <w:sz w:val="24"/>
        </w:rPr>
        <w:t>嘉兴市文联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嘉兴市温煦艺术界联合会第四次代表大会文集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本书出售、求购地址：https://www.jiaokey.com/book/detail/14202147.html</w:t>
      </w:r>
    </w:p>
    <w:p>
      <w:r>
        <w:t>更多相关图书推荐：https://www.jiaokey.com</w:t>
      </w:r>
    </w:p>
    <w:p>
      <w:r>
        <w:t>嘉兴市文联 其他作品：https://www.jiaokey.com/tag/嘉兴市文联.html</w:t>
      </w:r>
    </w:p>
    <w:p>
      <w:r>
        <w:t>关键词搜索：https://www.jiaokey.com/tag/嘉兴市温煦艺术界联合会第四次代表大会文集.html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