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图册集</w:t>
      </w:r>
    </w:p>
    <w:p>
      <w:r>
        <w:rPr>
          <w:rFonts w:ascii="宋体" w:hAnsi="宋体" w:eastAsia="宋体"/>
          <w:sz w:val="24"/>
        </w:rPr>
        <w:t>嘉兴市高速公路建设指挥部，嘉兴市交通投资集团有限责任公司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嘉兴市高速公路建设指挥部，嘉兴市交通投资集团有限责任公司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本书出售、求购地址：https://www.jiaokey.com/book/detail/14202103.html</w:t>
      </w:r>
    </w:p>
    <w:p>
      <w:r>
        <w:t>更多相关图书推荐：https://www.jiaokey.com</w:t>
      </w:r>
    </w:p>
    <w:p>
      <w:r>
        <w:t>嘉兴市高速公路建设指挥部，嘉兴市交通投资集团有限责任公司 其他作品：https://www.jiaokey.com/tag/嘉兴市高速公路建设指挥部，嘉兴市交通投资集团有限责任公司.html</w:t>
      </w:r>
    </w:p>
    <w:p>
      <w:r>
        <w:t>关键词搜索：https://www.jiaokey.com/tag/图册集.html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