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嘉兴游</w:t>
      </w:r>
    </w:p>
    <w:p>
      <w:r>
        <w:rPr>
          <w:rFonts w:ascii="宋体" w:hAnsi="宋体" w:eastAsia="宋体"/>
          <w:sz w:val="24"/>
        </w:rPr>
        <w:t>郭成主编；许农，金三民，李剑平副主编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郭成主编；许农，金三民，李剑平副主编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本书出售、求购地址：https://www.jiaokey.com/book/detail/14202058.html</w:t>
      </w:r>
    </w:p>
    <w:p>
      <w:r>
        <w:t>更多相关图书推荐：https://www.jiaokey.com</w:t>
      </w:r>
    </w:p>
    <w:p>
      <w:r>
        <w:t>郭成主编；许农，金三民，李剑平副主编 其他作品：https://www.jiaokey.com/tag/郭成主编；许农，金三民，李剑平副主编.html</w:t>
      </w:r>
    </w:p>
    <w:p>
      <w:r>
        <w:t>关键词搜索：https://www.jiaokey.com/tag/嘉兴游.html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