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嘉兴市沿海滩涂农业资源综合开发利用规划  1988-2000</w:t>
      </w:r>
    </w:p>
    <w:p>
      <w:r>
        <w:rPr>
          <w:rFonts w:ascii="宋体" w:hAnsi="宋体" w:eastAsia="宋体"/>
          <w:sz w:val="24"/>
        </w:rPr>
        <w:t>浙江省嘉兴市农业区划办公室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嘉兴市沿海滩涂农业资源综合开发利用规划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本书出售、求购地址：https://www.jiaokey.com/book/detail/14202044.html</w:t>
      </w:r>
    </w:p>
    <w:p>
      <w:r>
        <w:t>更多相关图书推荐：https://www.jiaokey.com</w:t>
      </w:r>
    </w:p>
    <w:p>
      <w:r>
        <w:t>浙江省嘉兴市农业区划办公室 其他作品：https://www.jiaokey.com/tag/浙江省嘉兴市农业区划办公室.html</w:t>
      </w:r>
    </w:p>
    <w:p>
      <w:r>
        <w:t>关键词搜索：https://www.jiaokey.com/tag/嘉兴市沿海滩涂农业资源综合开发利用规划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