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严洁医案精华</w:t>
      </w:r>
    </w:p>
    <w:p>
      <w:r>
        <w:rPr>
          <w:rFonts w:ascii="宋体" w:hAnsi="宋体" w:eastAsia="宋体"/>
          <w:sz w:val="24"/>
        </w:rPr>
        <w:t>刘密，王超主编；邵湘宁，何清湖总主编；李国忠，易法银，周慎等副总主编；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严洁医案精华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刘密，王超主编；邵湘宁，何清湖总主编；李国忠，易法银，周慎等副总主编；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本书出售、求购地址：https://www.jiaokey.com/book/detail/14201490.html</w:t>
      </w:r>
    </w:p>
    <w:p>
      <w:r>
        <w:t>更多相关图书推荐：https://www.jiaokey.com</w:t>
      </w:r>
    </w:p>
    <w:p>
      <w:r>
        <w:t>刘密，王超主编；邵湘宁，何清湖总主编；李国忠，易法银，周慎等副总主编； 其他作品：https://www.jiaokey.com/tag/刘密，王超主编；邵湘宁，何清湖总主编；李国忠，易法银，周慎等副总主编；.html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关键词搜索：https://www.jiaokey.com/tag/严洁医案精华.html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