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沟通与礼仪</w:t>
      </w:r>
    </w:p>
    <w:p>
      <w:r>
        <w:rPr>
          <w:rFonts w:ascii="宋体" w:hAnsi="宋体" w:eastAsia="宋体"/>
          <w:sz w:val="24"/>
        </w:rPr>
        <w:t>惠亚爱，李小鹏主编；舒燕，金芝堂，梁洁，刘恋副主编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惠亚爱，李小鹏主编；舒燕，金芝堂，梁洁，刘恋副主编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本书出售、求购地址：https://www.jiaokey.com/book/detail/14201088.html</w:t>
      </w:r>
    </w:p>
    <w:p>
      <w:r>
        <w:t>更多相关图书推荐：https://www.jiaokey.com</w:t>
      </w:r>
    </w:p>
    <w:p>
      <w:r>
        <w:t>惠亚爱，李小鹏主编；舒燕，金芝堂，梁洁，刘恋副主编 其他作品：https://www.jiaokey.com/tag/惠亚爱，李小鹏主编；舒燕，金芝堂，梁洁，刘恋副主编.html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关键词搜索：https://www.jiaokey.com/tag/沟通与礼仪.html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