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Rh血型手册</w:t>
      </w:r>
    </w:p>
    <w:p>
      <w:r>
        <w:rPr>
          <w:rFonts w:ascii="宋体" w:hAnsi="宋体" w:eastAsia="宋体"/>
          <w:sz w:val="24"/>
        </w:rPr>
        <w:t>孙世炳编著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Rh血型手册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北京红十字朝阳医院图书馆情报资料室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本书出售、求购地址：https://www.jiaokey.com/book/detail/14200759.html</w:t>
      </w:r>
    </w:p>
    <w:p>
      <w:r>
        <w:t>更多相关图书推荐：https://www.jiaokey.com</w:t>
      </w:r>
    </w:p>
    <w:p>
      <w:r>
        <w:t>孙世炳编著 其他作品：https://www.jiaokey.com/tag/孙世炳编著.html</w:t>
      </w:r>
    </w:p>
    <w:p>
      <w:r>
        <w:t>北京红十字朝阳医院图书馆情报资料室 出版图书：https://www.jiaokey.com/tag/北京红十字朝阳医院图书馆情报资料室.html</w:t>
      </w:r>
    </w:p>
    <w:p>
      <w:r>
        <w:t>关键词搜索：https://www.jiaokey.com/tag/Rh血型手册.html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