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笨狼路路</w:t>
      </w:r>
    </w:p>
    <w:p>
      <w:r>
        <w:rPr>
          <w:rFonts w:ascii="宋体" w:hAnsi="宋体" w:eastAsia="宋体"/>
          <w:sz w:val="24"/>
        </w:rPr>
        <w:t>（法）安娜-玛丽·查布顿著；（法）艾丽卡·迪尔驰·卡拜耳绘；刘数译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（法）安娜-玛丽·查布顿著；（法）艾丽卡·迪尔驰·卡拜耳绘；刘数译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本书出售、求购地址：https://www.jiaokey.com/book/detail/14199882.html</w:t>
      </w:r>
    </w:p>
    <w:p>
      <w:r>
        <w:t>更多相关图书推荐：https://www.jiaokey.com</w:t>
      </w:r>
    </w:p>
    <w:p>
      <w:r>
        <w:t>（法）安娜-玛丽·查布顿著；（法）艾丽卡·迪尔驰·卡拜耳绘；刘数译 其他作品：https://www.jiaokey.com/tag/（法）安娜-玛丽·查布顿著；（法）艾丽卡·迪尔驰·卡拜耳绘；刘数译.html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关键词搜索：https://www.jiaokey.com/tag/笨狼路路.html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