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图解免疫与自然治愈力</w:t>
      </w:r>
    </w:p>
    <w:p>
      <w:r>
        <w:rPr>
          <w:rFonts w:ascii="宋体" w:hAnsi="宋体" w:eastAsia="宋体"/>
          <w:sz w:val="24"/>
        </w:rPr>
        <w:t>生田哲著；苏惠龄译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图解免疫与自然治愈力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生田哲著；苏惠龄译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本书出售、求购地址：https://www.jiaokey.com/book/detail/14199246.html</w:t>
      </w:r>
    </w:p>
    <w:p>
      <w:r>
        <w:t>更多相关图书推荐：https://www.jiaokey.com</w:t>
      </w:r>
    </w:p>
    <w:p>
      <w:r>
        <w:t>生田哲著；苏惠龄译 其他作品：https://www.jiaokey.com/tag/生田哲著；苏惠龄译.html</w:t>
      </w:r>
    </w:p>
    <w:p>
      <w:r>
        <w:t>原水文化出版社 出版图书：https://www.jiaokey.com/tag/原水文化出版社.html</w:t>
      </w:r>
    </w:p>
    <w:p>
      <w:r>
        <w:t>关键词搜索：https://www.jiaokey.com/tag/图解免疫与自然治愈力.html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