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遗传基因诊断</w:t>
      </w:r>
    </w:p>
    <w:p>
      <w:r>
        <w:rPr>
          <w:rFonts w:ascii="宋体" w:hAnsi="宋体" w:eastAsia="宋体"/>
          <w:sz w:val="24"/>
        </w:rPr>
        <w:t>岛田和典，前田秀一郎编著；周振英，李茂生编译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遗传基因诊断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岛田和典，前田秀一郎编著；周振英，李茂生编译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本书出售、求购地址：https://www.jiaokey.com/book/detail/14199129.html</w:t>
      </w:r>
    </w:p>
    <w:p>
      <w:r>
        <w:t>更多相关图书推荐：https://www.jiaokey.com</w:t>
      </w:r>
    </w:p>
    <w:p>
      <w:r>
        <w:t>岛田和典，前田秀一郎编著；周振英，李茂生编译 其他作品：https://www.jiaokey.com/tag/岛田和典，前田秀一郎编著；周振英，李茂生编译.html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关键词搜索：https://www.jiaokey.com/tag/遗传基因诊断.html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