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1</w:t>
      </w:r>
    </w:p>
    <w:p>
      <w:r>
        <w:rPr>
          <w:rFonts w:ascii="宋体" w:hAnsi="宋体" w:eastAsia="宋体"/>
          <w:sz w:val="24"/>
        </w:rPr>
        <w:t>王玉强主编；马宽明本册主编；周秀义，王淑英，王泽滨，盛蓉，傅建国副主编；宁学田，毕文玲，韩杰，张海霞等编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王玉强主编；马宽明本册主编；周秀义，王淑英，王泽滨，盛蓉，傅建国副主编；宁学田，毕文玲，韩杰，张海霞等编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本书出售、求购地址：https://www.jiaokey.com/book/detail/14198515.html</w:t>
      </w:r>
    </w:p>
    <w:p>
      <w:r>
        <w:t>更多相关图书推荐：https://www.jiaokey.com</w:t>
      </w:r>
    </w:p>
    <w:p>
      <w:r>
        <w:t>王玉强主编；马宽明本册主编；周秀义，王淑英，王泽滨，盛蓉，傅建国副主编；宁学田，毕文玲，韩杰，张海霞等编 其他作品：https://www.jiaokey.com/tag/王玉强主编；马宽明本册主编；周秀义，王淑英，王泽滨，盛蓉，傅建国副主编；宁学田，毕文玲，韩杰，张海霞等编.html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关键词搜索：https://www.jiaokey.com/tag/智慧背囊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