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懒虫阿楠西</w:t>
      </w:r>
    </w:p>
    <w:p>
      <w:r>
        <w:rPr>
          <w:rFonts w:ascii="宋体" w:hAnsi="宋体" w:eastAsia="宋体"/>
          <w:sz w:val="24"/>
        </w:rPr>
        <w:t>（韩）高苏珊娜著；（法）珊德拉·P.切利夫绘；郑杰，张晓婷译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懒虫阿楠西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（韩）高苏珊娜著；（法）珊德拉·P.切利夫绘；郑杰，张晓婷译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本书出售、求购地址：https://www.jiaokey.com/book/detail/14196823.html</w:t>
      </w:r>
    </w:p>
    <w:p>
      <w:r>
        <w:t>更多相关图书推荐：https://www.jiaokey.com</w:t>
      </w:r>
    </w:p>
    <w:p>
      <w:r>
        <w:t>（韩）高苏珊娜著；（法）珊德拉·P.切利夫绘；郑杰，张晓婷译 其他作品：https://www.jiaokey.com/tag/（韩）高苏珊娜著；（法）珊德拉·P.切利夫绘；郑杰，张晓婷译.html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关键词搜索：https://www.jiaokey.com/tag/懒虫阿楠西.html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