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金面包</w:t>
      </w:r>
    </w:p>
    <w:p>
      <w:r>
        <w:rPr>
          <w:rFonts w:ascii="宋体" w:hAnsi="宋体" w:eastAsia="宋体"/>
          <w:sz w:val="24"/>
        </w:rPr>
        <w:t>（韩）金慈永著；（俄罗斯）伍兹可娃·思凡特拉娜绘；郑杰，刘奔译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（韩）金慈永著；（俄罗斯）伍兹可娃·思凡特拉娜绘；郑杰，刘奔译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本书出售、求购地址：https://www.jiaokey.com/book/detail/14196819.html</w:t>
      </w:r>
    </w:p>
    <w:p>
      <w:r>
        <w:t>更多相关图书推荐：https://www.jiaokey.com</w:t>
      </w:r>
    </w:p>
    <w:p>
      <w:r>
        <w:t>（韩）金慈永著；（俄罗斯）伍兹可娃·思凡特拉娜绘；郑杰，刘奔译 其他作品：https://www.jiaokey.com/tag/（韩）金慈永著；（俄罗斯）伍兹可娃·思凡特拉娜绘；郑杰，刘奔译.html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关键词搜索：https://www.jiaokey.com/tag/金面包.html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