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  1  赛马称王</w:t>
      </w:r>
    </w:p>
    <w:p>
      <w:r>
        <w:rPr>
          <w:rFonts w:ascii="宋体" w:hAnsi="宋体" w:eastAsia="宋体"/>
          <w:sz w:val="24"/>
        </w:rPr>
        <w:t>金永彪总策划；降边嘉措，吴伟主编；权迎升编绘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  1  赛马称王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金永彪总策划；降边嘉措，吴伟主编；权迎升编绘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本书出售、求购地址：https://www.jiaokey.com/book/detail/14196563.html</w:t>
      </w:r>
    </w:p>
    <w:p>
      <w:r>
        <w:t>更多相关图书推荐：https://www.jiaokey.com</w:t>
      </w:r>
    </w:p>
    <w:p>
      <w:r>
        <w:t>金永彪总策划；降边嘉措，吴伟主编；权迎升编绘 其他作品：https://www.jiaokey.com/tag/金永彪总策划；降边嘉措，吴伟主编；权迎升编绘.html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关键词搜索：https://www.jiaokey.com/tag/格萨尔王  1  赛马称王.html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