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中草药研究资料  中药组织形态学专辑  21</w:t>
      </w:r>
    </w:p>
    <w:p>
      <w:r>
        <w:rPr>
          <w:rFonts w:ascii="宋体" w:hAnsi="宋体" w:eastAsia="宋体"/>
          <w:sz w:val="24"/>
        </w:rPr>
        <w:t>陈俊华编著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中草药研究资料  中药组织形态学专辑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四川省中药研究所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本书出售、求购地址：https://www.jiaokey.com/book/detail/14195920.html</w:t>
      </w:r>
    </w:p>
    <w:p>
      <w:r>
        <w:t>更多相关图书推荐：https://www.jiaokey.com</w:t>
      </w:r>
    </w:p>
    <w:p>
      <w:r>
        <w:t>陈俊华编著 其他作品：https://www.jiaokey.com/tag/陈俊华编著.html</w:t>
      </w:r>
    </w:p>
    <w:p>
      <w:r>
        <w:t>四川省中药研究所 出版图书：https://www.jiaokey.com/tag/四川省中药研究所.html</w:t>
      </w:r>
    </w:p>
    <w:p>
      <w:r>
        <w:t>关键词搜索：https://www.jiaokey.com/tag/中草药研究资料  中药组织形态学专辑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