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各国际组织的科学情报活动手册</w:t>
      </w:r>
    </w:p>
    <w:p>
      <w:r>
        <w:rPr>
          <w:rFonts w:ascii="宋体" w:hAnsi="宋体" w:eastAsia="宋体"/>
          <w:sz w:val="24"/>
        </w:rPr>
        <w:t>恰赫马赫柴夫主编；王仲东译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各国际组织的科学情报活动手册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恰赫马赫柴夫主编；王仲东译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本书出售、求购地址：https://www.jiaokey.com/book/detail/14195905.html</w:t>
      </w:r>
    </w:p>
    <w:p>
      <w:r>
        <w:t>更多相关图书推荐：https://www.jiaokey.com</w:t>
      </w:r>
    </w:p>
    <w:p>
      <w:r>
        <w:t>恰赫马赫柴夫主编；王仲东译 其他作品：https://www.jiaokey.com/tag/恰赫马赫柴夫主编；王仲东译.html</w:t>
      </w:r>
    </w:p>
    <w:p>
      <w:r>
        <w:t>陕西省科技情报研究所 出版图书：https://www.jiaokey.com/tag/陕西省科技情报研究所.html</w:t>
      </w:r>
    </w:p>
    <w:p>
      <w:r>
        <w:t>关键词搜索：https://www.jiaokey.com/tag/各国际组织的科学情报活动手册.html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