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爱如野火  （旧版书名：莽原野火）</w:t>
      </w:r>
    </w:p>
    <w:p>
      <w:r>
        <w:rPr>
          <w:rFonts w:ascii="宋体" w:hAnsi="宋体" w:eastAsia="宋体"/>
          <w:sz w:val="24"/>
        </w:rPr>
        <w:t>（VIRGINIA BROWN）维琴尼亚·布朗原著；秦雨荷译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爱如野火  （旧版书名：莽原野火）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（VIRGINIA BROWN）维琴尼亚·布朗原著；秦雨荷译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本书出售、求购地址：https://www.jiaokey.com/book/detail/14195012.html</w:t>
      </w:r>
    </w:p>
    <w:p>
      <w:r>
        <w:t>更多相关图书推荐：https://www.jiaokey.com</w:t>
      </w:r>
    </w:p>
    <w:p>
      <w:r>
        <w:t>（VIRGINIA BROWN）维琴尼亚·布朗原著；秦雨荷译 其他作品：https://www.jiaokey.com/tag/（VIRGINIA BROWN）维琴尼亚·布朗原著；秦雨荷译.html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关键词搜索：https://www.jiaokey.com/tag/爱如野火  （旧版书名：莽原野火）.html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