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幼儿教师语文素养</w:t>
      </w:r>
    </w:p>
    <w:p>
      <w:r>
        <w:rPr>
          <w:rFonts w:ascii="宋体" w:hAnsi="宋体" w:eastAsia="宋体"/>
          <w:sz w:val="24"/>
        </w:rPr>
        <w:t>李福春主审；李大阔主编；宫照敏，李大阔，梁悦秋，祁静，王子恩，张娜编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李福春主审；李大阔主编；宫照敏，李大阔，梁悦秋，祁静，王子恩，张娜编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本书出售、求购地址：https://www.jiaokey.com/book/detail/14194712.html</w:t>
      </w:r>
    </w:p>
    <w:p>
      <w:r>
        <w:t>更多相关图书推荐：https://www.jiaokey.com</w:t>
      </w:r>
    </w:p>
    <w:p>
      <w:r>
        <w:t>李福春主审；李大阔主编；宫照敏，李大阔，梁悦秋，祁静，王子恩，张娜编 其他作品：https://www.jiaokey.com/tag/李福春主审；李大阔主编；宫照敏，李大阔，梁悦秋，祁静，王子恩，张娜编.html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关键词搜索：https://www.jiaokey.com/tag/幼儿教师语文素养.html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