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中国网络诗歌精选  下</w:t>
      </w:r>
    </w:p>
    <w:p>
      <w:r>
        <w:rPr>
          <w:rFonts w:ascii="宋体" w:hAnsi="宋体" w:eastAsia="宋体"/>
          <w:sz w:val="24"/>
        </w:rPr>
        <w:t>商震，郁葱，伊沙，叶匡政顾问；墨写的忧伤主编；九色鹿，月亮寒，沙丘里的小虫，高金竹，代立然，辛玉秀，谢荼蘼，墨写的忧伤编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中国网络诗歌精选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商震，郁葱，伊沙，叶匡政顾问；墨写的忧伤主编；九色鹿，月亮寒，沙丘里的小虫，高金竹，代立然，辛玉秀，谢荼蘼，墨写的忧伤编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本书出售、求购地址：https://www.jiaokey.com/book/detail/14194445.html</w:t>
      </w:r>
    </w:p>
    <w:p>
      <w:r>
        <w:t>更多相关图书推荐：https://www.jiaokey.com</w:t>
      </w:r>
    </w:p>
    <w:p>
      <w:r>
        <w:t>商震，郁葱，伊沙，叶匡政顾问；墨写的忧伤主编；九色鹿，月亮寒，沙丘里的小虫，高金竹，代立然，辛玉秀，谢荼蘼，墨写的忧伤编 其他作品：https://www.jiaokey.com/tag/商震，郁葱，伊沙，叶匡政顾问；墨写的忧伤主编；九色鹿，月亮寒，沙丘里的小虫，高金竹，代立然，辛玉秀，谢荼蘼，墨写的忧伤编.html</w:t>
      </w:r>
    </w:p>
    <w:p>
      <w:r>
        <w:t>故宫出版社 出版图书：https://www.jiaokey.com/tag/故宫出版社.html</w:t>
      </w:r>
    </w:p>
    <w:p>
      <w:r>
        <w:t>关键词搜索：https://www.jiaokey.com/tag/中国网络诗歌精选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