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2005年上海大学博士学位论文  25  电磁波在光子晶体和手征煤质中的传输特性</w:t>
      </w:r>
    </w:p>
    <w:p>
      <w:r>
        <w:rPr>
          <w:rFonts w:ascii="宋体" w:hAnsi="宋体" w:eastAsia="宋体"/>
          <w:sz w:val="24"/>
        </w:rPr>
        <w:t>肖中银著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2005年上海大学博士学位论文  25  电磁波在光子晶体和手征煤质中的传输特性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肖中银著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本书出售、求购地址：https://www.jiaokey.com/book/detail/14193741.html</w:t>
      </w:r>
    </w:p>
    <w:p>
      <w:r>
        <w:t>更多相关图书推荐：https://www.jiaokey.com</w:t>
      </w:r>
    </w:p>
    <w:p>
      <w:r>
        <w:t>肖中银著 其他作品：https://www.jiaokey.com/tag/肖中银著.html</w:t>
      </w:r>
    </w:p>
    <w:p>
      <w:r>
        <w:t>上海出版社 出版图书：https://www.jiaokey.com/tag/上海出版社.html</w:t>
      </w:r>
    </w:p>
    <w:p>
      <w:r>
        <w:t>关键词搜索：https://www.jiaokey.com/tag/2005年上海大学博士学位论文  25  电磁波在光子晶体和手征煤质中的传输特性.html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