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临床医事概论</w:t>
      </w:r>
    </w:p>
    <w:p>
      <w:r>
        <w:rPr>
          <w:rFonts w:ascii="宋体" w:hAnsi="宋体" w:eastAsia="宋体"/>
          <w:sz w:val="24"/>
        </w:rPr>
        <w:t>王乃弘等作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王乃弘等作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本书出售、求购地址：https://www.jiaokey.com/book/detail/14192752.html</w:t>
      </w:r>
    </w:p>
    <w:p>
      <w:r>
        <w:t>更多相关图书推荐：https://www.jiaokey.com</w:t>
      </w:r>
    </w:p>
    <w:p>
      <w:r>
        <w:t>王乃弘等作 其他作品：https://www.jiaokey.com/tag/王乃弘等作.html</w:t>
      </w:r>
    </w:p>
    <w:p>
      <w:r>
        <w:t>伟华书局有限公司 出版图书：https://www.jiaokey.com/tag/伟华书局有限公司.html</w:t>
      </w:r>
    </w:p>
    <w:p>
      <w:r>
        <w:t>关键词搜索：https://www.jiaokey.com/tag/临床医事概论.html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