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气功治疗高血压</w:t>
      </w:r>
    </w:p>
    <w:p>
      <w:r>
        <w:rPr>
          <w:rFonts w:ascii="宋体" w:hAnsi="宋体" w:eastAsia="宋体"/>
          <w:sz w:val="24"/>
        </w:rPr>
        <w:t>王崇行，徐定海，钱岳晟，石文编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气功治疗高血压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王崇行，徐定海，钱岳晟，石文编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本书出售、求购地址：https://www.jiaokey.com/book/detail/14191629.html</w:t>
      </w:r>
    </w:p>
    <w:p>
      <w:r>
        <w:t>更多相关图书推荐：https://www.jiaokey.com</w:t>
      </w:r>
    </w:p>
    <w:p>
      <w:r>
        <w:t>王崇行，徐定海，钱岳晟，石文编 其他作品：https://www.jiaokey.com/tag/王崇行，徐定海，钱岳晟，石文编.html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关键词搜索：https://www.jiaokey.com/tag/气功治疗高血压.html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