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  第3版</w:t>
      </w:r>
    </w:p>
    <w:p>
      <w:r>
        <w:rPr>
          <w:rFonts w:ascii="宋体" w:hAnsi="宋体" w:eastAsia="宋体"/>
          <w:sz w:val="24"/>
        </w:rPr>
        <w:t>刘原，谢晓霞主编；阳璞琼，欧阳宏志，宾斌，管金云参编；高吉祥主审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刘原，谢晓霞主编；阳璞琼，欧阳宏志，宾斌，管金云参编；高吉祥主审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本书出售、求购地址：https://www.jiaokey.com/book/detail/14189676.html</w:t>
      </w:r>
    </w:p>
    <w:p>
      <w:r>
        <w:t>更多相关图书推荐：https://www.jiaokey.com</w:t>
      </w:r>
    </w:p>
    <w:p>
      <w:r>
        <w:t>刘原，谢晓霞主编；阳璞琼，欧阳宏志，宾斌，管金云参编；高吉祥主审 其他作品：https://www.jiaokey.com/tag/刘原，谢晓霞主编；阳璞琼，欧阳宏志，宾斌，管金云参编；高吉祥主审.html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关键词搜索：https://www.jiaokey.com/tag/电路分析基础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