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本草经集注  卷7  果菜米食有名无用</w:t>
      </w:r>
    </w:p>
    <w:p>
      <w:r>
        <w:rPr>
          <w:rFonts w:ascii="宋体" w:hAnsi="宋体" w:eastAsia="宋体"/>
          <w:sz w:val="24"/>
        </w:rPr>
        <w:t>（梁）陶弘景，原坡撰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本草经集注  卷7  果菜米食有名无用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（梁）陶弘景，原坡撰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本书出售、求购地址：https://www.jiaokey.com/book/detail/14187636.html</w:t>
      </w:r>
    </w:p>
    <w:p>
      <w:r>
        <w:t>更多相关图书推荐：https://www.jiaokey.com</w:t>
      </w:r>
    </w:p>
    <w:p>
      <w:r>
        <w:t>（梁）陶弘景，原坡撰 其他作品：https://www.jiaokey.com/tag/（梁）陶弘景，原坡撰.html</w:t>
      </w:r>
    </w:p>
    <w:p>
      <w:r>
        <w:t>学院出版社 出版图书：https://www.jiaokey.com/tag/学院出版社.html</w:t>
      </w:r>
    </w:p>
    <w:p>
      <w:r>
        <w:t>关键词搜索：https://www.jiaokey.com/tag/本草经集注  卷7  果菜米食有名无用.html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