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客运段品牌列车乘务指导手册</w:t>
      </w:r>
    </w:p>
    <w:p>
      <w:r>
        <w:rPr>
          <w:rFonts w:ascii="宋体" w:hAnsi="宋体" w:eastAsia="宋体"/>
          <w:sz w:val="24"/>
        </w:rPr>
        <w:t>《客运段品牌列差乘务员指导手册》编委会编；王大林，蔡元军主编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客运段品牌列车乘务指导手册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《客运段品牌列差乘务员指导手册》编委会编；王大林，蔡元军主编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本书出售、求购地址：https://www.jiaokey.com/book/detail/14187375.html</w:t>
      </w:r>
    </w:p>
    <w:p>
      <w:r>
        <w:t>更多相关图书推荐：https://www.jiaokey.com</w:t>
      </w:r>
    </w:p>
    <w:p>
      <w:r>
        <w:t>《客运段品牌列差乘务员指导手册》编委会编；王大林，蔡元军主编 其他作品：https://www.jiaokey.com/tag/《客运段品牌列差乘务员指导手册》编委会编；王大林，蔡元军主编.html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关键词搜索：https://www.jiaokey.com/tag/客运段品牌列车乘务指导手册.html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