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远离糖尿病</w:t>
      </w:r>
    </w:p>
    <w:p>
      <w:r>
        <w:rPr>
          <w:rFonts w:ascii="宋体" w:hAnsi="宋体" w:eastAsia="宋体"/>
          <w:sz w:val="24"/>
        </w:rPr>
        <w:t>（德）彼得·施瓦茨，（澳）帕苏那·雷迪主编；毋中明，于德民译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（德）彼得·施瓦茨，（澳）帕苏那·雷迪主编；毋中明，于德民译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本书出售、求购地址：https://www.jiaokey.com/book/detail/14184518.html</w:t>
      </w:r>
    </w:p>
    <w:p>
      <w:r>
        <w:t>更多相关图书推荐：https://www.jiaokey.com</w:t>
      </w:r>
    </w:p>
    <w:p>
      <w:r>
        <w:t>（德）彼得·施瓦茨，（澳）帕苏那·雷迪主编；毋中明，于德民译 其他作品：https://www.jiaokey.com/tag/（德）彼得·施瓦茨，（澳）帕苏那·雷迪主编；毋中明，于德民译.html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关键词搜索：https://www.jiaokey.com/tag/远离糖尿病.html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