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当代经济学系列丛书  国际贸易理论与政策讲义</w:t>
      </w:r>
    </w:p>
    <w:p>
      <w:r>
        <w:rPr>
          <w:rFonts w:ascii="宋体" w:hAnsi="宋体" w:eastAsia="宋体"/>
          <w:sz w:val="24"/>
        </w:rPr>
        <w:t>（澳）理查德·庞弗雷特著；殷德生译；殷德生，毕玉江，白肖校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当代经济学系列丛书  国际贸易理论与政策讲义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（澳）理查德·庞弗雷特著；殷德生译；殷德生，毕玉江，白肖校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本书出售、求购地址：https://www.jiaokey.com/book/detail/14182618.html</w:t>
      </w:r>
    </w:p>
    <w:p>
      <w:r>
        <w:t>更多相关图书推荐：https://www.jiaokey.com</w:t>
      </w:r>
    </w:p>
    <w:p>
      <w:r>
        <w:t>（澳）理查德·庞弗雷特著；殷德生译；殷德生，毕玉江，白肖校 其他作品：https://www.jiaokey.com/tag/（澳）理查德·庞弗雷特著；殷德生译；殷德生，毕玉江，白肖校.html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关键词搜索：https://www.jiaokey.com/tag/当代经济学系列丛书  国际贸易理论与政策讲义.html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