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中国现当代文学的学科观念与教学实践</w:t>
      </w:r>
    </w:p>
    <w:p>
      <w:r>
        <w:rPr>
          <w:rFonts w:ascii="宋体" w:hAnsi="宋体" w:eastAsia="宋体"/>
          <w:sz w:val="24"/>
        </w:rPr>
        <w:t>方维保，杨四平主编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中国现当代文学的学科观念与教学实践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方维保，杨四平主编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本书出售、求购地址：https://www.jiaokey.com/book/detail/14182583.html</w:t>
      </w:r>
    </w:p>
    <w:p>
      <w:r>
        <w:t>更多相关图书推荐：https://www.jiaokey.com</w:t>
      </w:r>
    </w:p>
    <w:p>
      <w:r>
        <w:t>方维保，杨四平主编 其他作品：https://www.jiaokey.com/tag/方维保，杨四平主编.html</w:t>
      </w:r>
    </w:p>
    <w:p>
      <w:r>
        <w:t>安徽师范大学出版社 出版图书：https://www.jiaokey.com/tag/安徽师范大学出版社.html</w:t>
      </w:r>
    </w:p>
    <w:p>
      <w:r>
        <w:t>关键词搜索：https://www.jiaokey.com/tag/中国现当代文学的学科观念与教学实践.html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